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661964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"</w:t>
      </w:r>
      <w:r w:rsidR="00661964">
        <w:rPr>
          <w:b/>
          <w:sz w:val="28"/>
          <w:szCs w:val="28"/>
          <w:lang w:eastAsia="ru-RU"/>
        </w:rPr>
        <w:t>Муниципальная политика и развитие гражданского общества</w:t>
      </w:r>
      <w:r w:rsidRPr="005C677A">
        <w:rPr>
          <w:b/>
          <w:sz w:val="28"/>
          <w:szCs w:val="28"/>
          <w:lang w:eastAsia="ru-RU"/>
        </w:rPr>
        <w:t xml:space="preserve">" </w:t>
      </w:r>
    </w:p>
    <w:p w:rsidR="005C677A" w:rsidRPr="005C677A" w:rsidRDefault="005C677A" w:rsidP="005C677A">
      <w:pPr>
        <w:jc w:val="center"/>
        <w:rPr>
          <w:b/>
          <w:sz w:val="28"/>
          <w:szCs w:val="28"/>
          <w:lang w:eastAsia="ru-RU"/>
        </w:rPr>
      </w:pPr>
      <w:bookmarkStart w:id="1" w:name="_GoBack"/>
      <w:bookmarkEnd w:id="1"/>
      <w:r w:rsidRPr="005C677A">
        <w:rPr>
          <w:b/>
          <w:sz w:val="28"/>
          <w:szCs w:val="28"/>
          <w:lang w:eastAsia="ru-RU"/>
        </w:rPr>
        <w:t>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(кроме 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1D6293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Средства освоены менее 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1D6293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Выполнены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Выполнены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Выполнены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Выполнены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Представлены показатели эффективности, не установленные в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1D629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)+(0,3*</w:t>
      </w:r>
      <w:r w:rsidR="001D6293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1D6293">
        <w:rPr>
          <w:bCs/>
          <w:sz w:val="28"/>
          <w:szCs w:val="28"/>
        </w:rPr>
        <w:t>0,6</w:t>
      </w:r>
      <w:r w:rsidR="00734E0A">
        <w:rPr>
          <w:bCs/>
          <w:sz w:val="28"/>
          <w:szCs w:val="28"/>
        </w:rPr>
        <w:t>+</w:t>
      </w:r>
      <w:r w:rsidR="001D6293">
        <w:rPr>
          <w:bCs/>
          <w:sz w:val="28"/>
          <w:szCs w:val="28"/>
        </w:rPr>
        <w:t>2,4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1D6293">
        <w:rPr>
          <w:bCs/>
          <w:sz w:val="28"/>
          <w:szCs w:val="28"/>
        </w:rPr>
        <w:t>9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AD76F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1D6293">
        <w:rPr>
          <w:bCs/>
          <w:sz w:val="28"/>
          <w:szCs w:val="28"/>
        </w:rPr>
        <w:t>9</w:t>
      </w:r>
      <w:r w:rsidR="00AD76FF">
        <w:rPr>
          <w:bCs/>
          <w:sz w:val="28"/>
          <w:szCs w:val="28"/>
        </w:rPr>
        <w:t xml:space="preserve"> </w:t>
      </w:r>
      <w:r w:rsidR="002E09B0">
        <w:rPr>
          <w:bCs/>
          <w:sz w:val="28"/>
          <w:szCs w:val="28"/>
        </w:rPr>
        <w:t>высокая</w:t>
      </w:r>
      <w:r>
        <w:rPr>
          <w:bCs/>
          <w:sz w:val="28"/>
          <w:szCs w:val="28"/>
        </w:rPr>
        <w:t xml:space="preserve"> эффективн</w:t>
      </w:r>
      <w:r w:rsidR="002E09B0">
        <w:rPr>
          <w:bCs/>
          <w:sz w:val="28"/>
          <w:szCs w:val="28"/>
        </w:rPr>
        <w:t>ость</w:t>
      </w:r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   </w:t>
      </w:r>
      <w:proofErr w:type="spellStart"/>
      <w:r w:rsidR="00AD76FF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D76F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AD76F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г.</w:t>
      </w:r>
    </w:p>
    <w:p w:rsidR="00B12ECF" w:rsidRDefault="00B12ECF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B12ECF" w:rsidRDefault="00B12ECF" w:rsidP="00B12ECF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  <w:sectPr w:rsidR="00B12ECF" w:rsidSect="00FF16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592" w:type="dxa"/>
        <w:tblInd w:w="93" w:type="dxa"/>
        <w:tblLayout w:type="fixed"/>
        <w:tblLook w:val="04A0"/>
      </w:tblPr>
      <w:tblGrid>
        <w:gridCol w:w="576"/>
        <w:gridCol w:w="1140"/>
        <w:gridCol w:w="568"/>
        <w:gridCol w:w="544"/>
        <w:gridCol w:w="514"/>
        <w:gridCol w:w="488"/>
        <w:gridCol w:w="437"/>
        <w:gridCol w:w="426"/>
        <w:gridCol w:w="544"/>
        <w:gridCol w:w="514"/>
        <w:gridCol w:w="488"/>
        <w:gridCol w:w="438"/>
        <w:gridCol w:w="425"/>
        <w:gridCol w:w="544"/>
        <w:gridCol w:w="514"/>
        <w:gridCol w:w="488"/>
        <w:gridCol w:w="437"/>
        <w:gridCol w:w="568"/>
        <w:gridCol w:w="544"/>
        <w:gridCol w:w="514"/>
        <w:gridCol w:w="488"/>
        <w:gridCol w:w="438"/>
        <w:gridCol w:w="1703"/>
        <w:gridCol w:w="409"/>
        <w:gridCol w:w="426"/>
        <w:gridCol w:w="1417"/>
      </w:tblGrid>
      <w:tr w:rsidR="00B12ECF" w:rsidRPr="00B12ECF" w:rsidTr="00B12ECF">
        <w:trPr>
          <w:trHeight w:val="375"/>
        </w:trPr>
        <w:tc>
          <w:tcPr>
            <w:tcW w:w="1559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2ECF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B12ECF" w:rsidRPr="00B12ECF" w:rsidTr="00B12ECF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12ECF" w:rsidRPr="00B12ECF" w:rsidTr="00B12ECF">
        <w:trPr>
          <w:trHeight w:val="375"/>
        </w:trPr>
        <w:tc>
          <w:tcPr>
            <w:tcW w:w="1559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2ECF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2ECF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Общий отдел администрации </w:t>
            </w:r>
            <w:proofErr w:type="spellStart"/>
            <w:r w:rsidRPr="00B12ECF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Григорьевского</w:t>
            </w:r>
            <w:proofErr w:type="spellEnd"/>
            <w:r w:rsidRPr="00B12ECF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сельского поселения</w:t>
            </w:r>
          </w:p>
        </w:tc>
      </w:tr>
      <w:tr w:rsidR="00B12ECF" w:rsidRPr="00B12ECF" w:rsidTr="00B12ECF">
        <w:trPr>
          <w:trHeight w:val="375"/>
        </w:trPr>
        <w:tc>
          <w:tcPr>
            <w:tcW w:w="1559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12ECF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B12ECF" w:rsidRPr="00B12ECF" w:rsidTr="00B12ECF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12ECF" w:rsidRPr="00B12ECF" w:rsidTr="00B12ECF">
        <w:trPr>
          <w:trHeight w:val="15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12ECF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12ECF">
              <w:rPr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12ECF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Наименование мероприятия программы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Предусмотрено программой с учетом внесенных изменений по состоянию на 31.12.2016г., тыс. руб.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Лимиты, утвержденные соответствующим решением (законом) о бюджете по состоянию на 31.12.2016г., тыс. руб.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Получено, тыс. руб.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Израсходовано</w:t>
            </w:r>
            <w:proofErr w:type="gramStart"/>
            <w:r w:rsidRPr="00B12ECF">
              <w:rPr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B12ECF">
              <w:rPr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Причины неисполнения (перевыполнения)</w:t>
            </w:r>
          </w:p>
        </w:tc>
      </w:tr>
      <w:tr w:rsidR="00B12ECF" w:rsidRPr="00B12ECF" w:rsidTr="00B12ECF">
        <w:trPr>
          <w:trHeight w:val="492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ECF">
              <w:rPr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ECF">
              <w:rPr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ECF">
              <w:rPr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ECF">
              <w:rPr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наименование показателя (индикатора)</w:t>
            </w:r>
          </w:p>
        </w:tc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12ECF" w:rsidRPr="00B12ECF" w:rsidTr="00B12ECF">
        <w:trPr>
          <w:trHeight w:val="9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 xml:space="preserve">Др. </w:t>
            </w:r>
            <w:proofErr w:type="spellStart"/>
            <w:r w:rsidRPr="00B12ECF">
              <w:rPr>
                <w:color w:val="000000"/>
                <w:sz w:val="20"/>
                <w:szCs w:val="20"/>
                <w:lang w:eastAsia="ru-RU"/>
              </w:rPr>
              <w:t>источ</w:t>
            </w:r>
            <w:proofErr w:type="spellEnd"/>
            <w:r w:rsidRPr="00B12ECF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 xml:space="preserve">Др. </w:t>
            </w:r>
            <w:proofErr w:type="spellStart"/>
            <w:r w:rsidRPr="00B12ECF">
              <w:rPr>
                <w:color w:val="000000"/>
                <w:sz w:val="20"/>
                <w:szCs w:val="20"/>
                <w:lang w:eastAsia="ru-RU"/>
              </w:rPr>
              <w:t>источ</w:t>
            </w:r>
            <w:proofErr w:type="spellEnd"/>
            <w:r w:rsidRPr="00B12ECF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 xml:space="preserve">Др. </w:t>
            </w:r>
            <w:proofErr w:type="spellStart"/>
            <w:r w:rsidRPr="00B12ECF">
              <w:rPr>
                <w:color w:val="000000"/>
                <w:sz w:val="20"/>
                <w:szCs w:val="20"/>
                <w:lang w:eastAsia="ru-RU"/>
              </w:rPr>
              <w:t>источ</w:t>
            </w:r>
            <w:proofErr w:type="spellEnd"/>
            <w:r w:rsidRPr="00B12ECF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 xml:space="preserve">Др. </w:t>
            </w:r>
            <w:proofErr w:type="spellStart"/>
            <w:r w:rsidRPr="00B12ECF">
              <w:rPr>
                <w:color w:val="000000"/>
                <w:sz w:val="20"/>
                <w:szCs w:val="20"/>
                <w:lang w:eastAsia="ru-RU"/>
              </w:rPr>
              <w:t>источ</w:t>
            </w:r>
            <w:proofErr w:type="spellEnd"/>
            <w:r w:rsidRPr="00B12ECF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12ECF" w:rsidRPr="00B12ECF" w:rsidTr="00B12EC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B12ECF" w:rsidRPr="00B12ECF" w:rsidTr="00B12ECF">
        <w:trPr>
          <w:trHeight w:val="375"/>
        </w:trPr>
        <w:tc>
          <w:tcPr>
            <w:tcW w:w="155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"Муниципальная политика и развитие гражданского общества" на 2015-2017 годы</w:t>
            </w:r>
          </w:p>
        </w:tc>
      </w:tr>
      <w:tr w:rsidR="00B12ECF" w:rsidRPr="00B12ECF" w:rsidTr="00B12ECF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Мероприятия подпрограммы "Развитие  муниципальной службы" 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2ECF" w:rsidRPr="00B12ECF" w:rsidTr="00B12ECF">
        <w:trPr>
          <w:trHeight w:val="130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 xml:space="preserve">Повышение квалификации и профессиональная  переподготовка муниципальных служащих 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Количество муниципальных служащих, прошедших повышение квалификации и переподготовку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 xml:space="preserve">переподготовка осуществлена за счет средств </w:t>
            </w:r>
            <w:proofErr w:type="spellStart"/>
            <w:r w:rsidRPr="00B12ECF">
              <w:rPr>
                <w:color w:val="000000"/>
                <w:sz w:val="20"/>
                <w:szCs w:val="20"/>
                <w:lang w:eastAsia="ru-RU"/>
              </w:rPr>
              <w:t>мун</w:t>
            </w:r>
            <w:proofErr w:type="gramStart"/>
            <w:r w:rsidRPr="00B12ECF">
              <w:rPr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B12ECF">
              <w:rPr>
                <w:color w:val="000000"/>
                <w:sz w:val="20"/>
                <w:szCs w:val="20"/>
                <w:lang w:eastAsia="ru-RU"/>
              </w:rPr>
              <w:t>лужащего</w:t>
            </w:r>
            <w:proofErr w:type="spellEnd"/>
          </w:p>
        </w:tc>
      </w:tr>
      <w:tr w:rsidR="00B12ECF" w:rsidRPr="00B12ECF" w:rsidTr="00B12ECF">
        <w:trPr>
          <w:trHeight w:val="8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Количество муниципальных служащих, в кадровом резерве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без изменения</w:t>
            </w:r>
          </w:p>
        </w:tc>
      </w:tr>
      <w:tr w:rsidR="00B12ECF" w:rsidRPr="00B12ECF" w:rsidTr="00B12ECF">
        <w:trPr>
          <w:trHeight w:val="11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Организация прохождения практики студентов ВУЗов в администрации поселения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Организация прохождения практики студентов ВУЗов в администрации поселения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отсутствие потребности</w:t>
            </w:r>
          </w:p>
        </w:tc>
      </w:tr>
      <w:tr w:rsidR="00B12ECF" w:rsidRPr="00B12ECF" w:rsidTr="00B12ECF">
        <w:trPr>
          <w:trHeight w:val="6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Оснащенность рабочих мест компьютерной техникой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 xml:space="preserve">Оснащенность рабочих мест </w:t>
            </w:r>
            <w:proofErr w:type="gramStart"/>
            <w:r w:rsidRPr="00B12ECF">
              <w:rPr>
                <w:color w:val="000000"/>
                <w:sz w:val="20"/>
                <w:szCs w:val="20"/>
                <w:lang w:eastAsia="ru-RU"/>
              </w:rPr>
              <w:t>компьютерной</w:t>
            </w:r>
            <w:proofErr w:type="gramEnd"/>
            <w:r w:rsidRPr="00B12ECF">
              <w:rPr>
                <w:color w:val="000000"/>
                <w:sz w:val="20"/>
                <w:szCs w:val="20"/>
                <w:lang w:eastAsia="ru-RU"/>
              </w:rPr>
              <w:t xml:space="preserve"> техников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2ECF" w:rsidRPr="00B12ECF" w:rsidTr="00B12ECF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 по мероприятиям подпрограммы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2ECF" w:rsidRPr="00B12ECF" w:rsidTr="00B12EC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Мероприятия подпрограммы "Развитие территориального общественного самоуправления "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2ECF" w:rsidRPr="00B12ECF" w:rsidTr="00B12EC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2ECF" w:rsidRPr="00B12ECF" w:rsidTr="00B12ECF">
        <w:trPr>
          <w:trHeight w:val="141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Компенсационные выплаты руководителям органов территориального общественного самоуправления при осуществлении собственн</w:t>
            </w:r>
            <w:r w:rsidRPr="00B12ECF">
              <w:rPr>
                <w:color w:val="000000"/>
                <w:sz w:val="20"/>
                <w:szCs w:val="20"/>
                <w:lang w:eastAsia="ru-RU"/>
              </w:rPr>
              <w:lastRenderedPageBreak/>
              <w:t>ых инициатив по вопросам местного самоуправления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lastRenderedPageBreak/>
              <w:t>5,5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Увеличение количества зарегистрированных органов территориального общественного самоуправления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Сохранилось без изменения к уровню 2015 года (в т.ч. и финансирование)</w:t>
            </w:r>
          </w:p>
        </w:tc>
      </w:tr>
      <w:tr w:rsidR="00B12ECF" w:rsidRPr="00B12ECF" w:rsidTr="00B12ECF">
        <w:trPr>
          <w:trHeight w:val="128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 xml:space="preserve">Число руководителей органов территориального общественного </w:t>
            </w:r>
            <w:proofErr w:type="gramStart"/>
            <w:r w:rsidRPr="00B12ECF">
              <w:rPr>
                <w:color w:val="000000"/>
                <w:sz w:val="20"/>
                <w:szCs w:val="20"/>
                <w:lang w:eastAsia="ru-RU"/>
              </w:rPr>
              <w:t>самоуправление</w:t>
            </w:r>
            <w:proofErr w:type="gramEnd"/>
            <w:r w:rsidRPr="00B12ECF">
              <w:rPr>
                <w:color w:val="000000"/>
                <w:sz w:val="20"/>
                <w:szCs w:val="20"/>
                <w:lang w:eastAsia="ru-RU"/>
              </w:rPr>
              <w:t xml:space="preserve"> которым осуществляется </w:t>
            </w:r>
            <w:r w:rsidRPr="00B12ECF">
              <w:rPr>
                <w:color w:val="000000"/>
                <w:sz w:val="20"/>
                <w:szCs w:val="20"/>
                <w:lang w:eastAsia="ru-RU"/>
              </w:rPr>
              <w:lastRenderedPageBreak/>
              <w:t>компенсационная выплата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lastRenderedPageBreak/>
              <w:t>31,0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12ECF" w:rsidRPr="00B12ECF" w:rsidTr="00B12ECF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 по мероприятиям подпрограммы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2ECF" w:rsidRPr="00B12ECF" w:rsidTr="00B12EC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программе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2ECF" w:rsidRPr="00B12ECF" w:rsidTr="00B12ECF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2ECF" w:rsidRPr="00B12ECF" w:rsidTr="00B12ECF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ECF" w:rsidRPr="00B12ECF" w:rsidTr="00243864">
        <w:trPr>
          <w:trHeight w:val="38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B12ECF">
              <w:rPr>
                <w:color w:val="000000"/>
                <w:sz w:val="20"/>
                <w:szCs w:val="20"/>
                <w:lang w:eastAsia="ru-RU"/>
              </w:rPr>
              <w:t xml:space="preserve">Заместитель главы </w:t>
            </w:r>
            <w:proofErr w:type="spellStart"/>
            <w:r w:rsidRPr="00B12ECF">
              <w:rPr>
                <w:color w:val="000000"/>
                <w:sz w:val="20"/>
                <w:szCs w:val="20"/>
                <w:lang w:eastAsia="ru-RU"/>
              </w:rPr>
              <w:t>Григоьевского</w:t>
            </w:r>
            <w:proofErr w:type="spellEnd"/>
            <w:r w:rsidRPr="00B12ECF">
              <w:rPr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2ECF">
              <w:rPr>
                <w:color w:val="000000"/>
                <w:sz w:val="20"/>
                <w:szCs w:val="20"/>
                <w:lang w:eastAsia="ru-RU"/>
              </w:rPr>
              <w:t>С.В.Мирченко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CF" w:rsidRPr="00B12ECF" w:rsidRDefault="00B12ECF" w:rsidP="00B12E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C677A" w:rsidRPr="00B12ECF" w:rsidRDefault="005C677A" w:rsidP="005C677A">
      <w:pPr>
        <w:autoSpaceDE w:val="0"/>
        <w:jc w:val="center"/>
        <w:rPr>
          <w:bCs/>
          <w:sz w:val="20"/>
          <w:szCs w:val="20"/>
        </w:rPr>
      </w:pPr>
    </w:p>
    <w:sectPr w:rsidR="005C677A" w:rsidRPr="00B12ECF" w:rsidSect="00B12E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77A"/>
    <w:rsid w:val="00107A2E"/>
    <w:rsid w:val="001D6293"/>
    <w:rsid w:val="002E09B0"/>
    <w:rsid w:val="002F5634"/>
    <w:rsid w:val="00320920"/>
    <w:rsid w:val="00482853"/>
    <w:rsid w:val="005C677A"/>
    <w:rsid w:val="0064275F"/>
    <w:rsid w:val="00661964"/>
    <w:rsid w:val="00734E0A"/>
    <w:rsid w:val="009A0713"/>
    <w:rsid w:val="00AD76FF"/>
    <w:rsid w:val="00B04264"/>
    <w:rsid w:val="00B12ECF"/>
    <w:rsid w:val="00B90D06"/>
    <w:rsid w:val="00F36665"/>
    <w:rsid w:val="00FF1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10</cp:revision>
  <cp:lastPrinted>2016-04-12T14:11:00Z</cp:lastPrinted>
  <dcterms:created xsi:type="dcterms:W3CDTF">2016-03-24T09:09:00Z</dcterms:created>
  <dcterms:modified xsi:type="dcterms:W3CDTF">2017-04-03T09:28:00Z</dcterms:modified>
</cp:coreProperties>
</file>